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84D" w14:textId="3B3120AF" w:rsidR="002D1172" w:rsidRPr="00AD3A88" w:rsidRDefault="002D1172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To: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  <w:t>Vice President of Human Resources (or appropriate title)</w:t>
      </w:r>
    </w:p>
    <w:p w14:paraId="7634FC87" w14:textId="77777777" w:rsidR="002840B7" w:rsidRPr="00AD3A88" w:rsidRDefault="002840B7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876380" w14:textId="3C25BF98" w:rsidR="002D1172" w:rsidRPr="00AD3A88" w:rsidRDefault="002D1172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From: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  <w:t>(your name here)</w:t>
      </w:r>
    </w:p>
    <w:p w14:paraId="5916AA6C" w14:textId="77777777" w:rsidR="002840B7" w:rsidRPr="00AD3A88" w:rsidRDefault="002840B7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C0CF53" w14:textId="77777777" w:rsidR="002D1172" w:rsidRPr="00AD3A88" w:rsidRDefault="002D1172" w:rsidP="00AD3A88">
      <w:pPr>
        <w:pStyle w:val="BodyText"/>
        <w:spacing w:line="240" w:lineRule="exact"/>
        <w:ind w:left="0"/>
        <w:jc w:val="both"/>
        <w:rPr>
          <w:w w:val="105"/>
          <w:sz w:val="22"/>
          <w:szCs w:val="22"/>
        </w:rPr>
      </w:pPr>
      <w:r w:rsidRPr="00AD3A88">
        <w:rPr>
          <w:sz w:val="22"/>
          <w:szCs w:val="22"/>
        </w:rPr>
        <w:t>Subject:</w:t>
      </w:r>
      <w:r w:rsidRPr="00AD3A88">
        <w:rPr>
          <w:sz w:val="22"/>
          <w:szCs w:val="22"/>
        </w:rPr>
        <w:tab/>
      </w:r>
      <w:r w:rsidRPr="00AD3A88">
        <w:rPr>
          <w:w w:val="105"/>
          <w:sz w:val="22"/>
          <w:szCs w:val="22"/>
        </w:rPr>
        <w:t>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45th Annual Conference and Exposition</w:t>
      </w:r>
    </w:p>
    <w:p w14:paraId="63A99D30" w14:textId="28CE8923" w:rsidR="002D1172" w:rsidRPr="00AD3A88" w:rsidRDefault="002D1172" w:rsidP="00AD3A88">
      <w:pPr>
        <w:pStyle w:val="BodyText"/>
        <w:spacing w:line="240" w:lineRule="exact"/>
        <w:ind w:left="821" w:firstLine="619"/>
        <w:jc w:val="both"/>
        <w:rPr>
          <w:w w:val="105"/>
          <w:sz w:val="22"/>
          <w:szCs w:val="22"/>
        </w:rPr>
      </w:pPr>
      <w:r w:rsidRPr="00AD3A88">
        <w:rPr>
          <w:w w:val="105"/>
          <w:sz w:val="22"/>
          <w:szCs w:val="22"/>
        </w:rPr>
        <w:t xml:space="preserve">September 12-16, </w:t>
      </w:r>
      <w:proofErr w:type="gramStart"/>
      <w:r w:rsidRPr="00AD3A88">
        <w:rPr>
          <w:w w:val="105"/>
          <w:sz w:val="22"/>
          <w:szCs w:val="22"/>
        </w:rPr>
        <w:t>2023</w:t>
      </w:r>
      <w:proofErr w:type="gramEnd"/>
      <w:r w:rsidRPr="00AD3A88">
        <w:rPr>
          <w:w w:val="105"/>
          <w:sz w:val="22"/>
          <w:szCs w:val="22"/>
        </w:rPr>
        <w:t xml:space="preserve"> </w:t>
      </w:r>
      <w:r w:rsidRPr="00AD3A88">
        <w:rPr>
          <w:rFonts w:ascii="Cambria Math" w:hAnsi="Cambria Math" w:cs="Cambria Math"/>
          <w:w w:val="105"/>
          <w:sz w:val="22"/>
          <w:szCs w:val="22"/>
        </w:rPr>
        <w:t>⦁</w:t>
      </w:r>
      <w:r w:rsidRPr="00AD3A88">
        <w:rPr>
          <w:w w:val="105"/>
          <w:sz w:val="22"/>
          <w:szCs w:val="22"/>
        </w:rPr>
        <w:t xml:space="preserve"> Philadelphia, PA</w:t>
      </w:r>
    </w:p>
    <w:p w14:paraId="0F7271CB" w14:textId="77777777" w:rsidR="002840B7" w:rsidRPr="00AD3A88" w:rsidRDefault="002840B7" w:rsidP="00AD3A88">
      <w:pPr>
        <w:pStyle w:val="BodyText"/>
        <w:spacing w:line="240" w:lineRule="exact"/>
        <w:ind w:left="821" w:firstLine="619"/>
        <w:jc w:val="both"/>
        <w:rPr>
          <w:w w:val="105"/>
          <w:sz w:val="22"/>
          <w:szCs w:val="22"/>
        </w:rPr>
      </w:pPr>
    </w:p>
    <w:p w14:paraId="7048EFF1" w14:textId="7CA55B2B" w:rsidR="002D1172" w:rsidRPr="00AD3A88" w:rsidRDefault="002D1172" w:rsidP="00AD3A88">
      <w:pPr>
        <w:pStyle w:val="BodyText"/>
        <w:spacing w:line="240" w:lineRule="exact"/>
        <w:ind w:left="0"/>
        <w:jc w:val="both"/>
        <w:rPr>
          <w:w w:val="105"/>
          <w:sz w:val="22"/>
          <w:szCs w:val="22"/>
        </w:rPr>
      </w:pPr>
      <w:r w:rsidRPr="00AD3A88">
        <w:rPr>
          <w:w w:val="105"/>
          <w:sz w:val="22"/>
          <w:szCs w:val="22"/>
        </w:rPr>
        <w:t>Date:</w:t>
      </w:r>
      <w:r w:rsidRPr="00AD3A88">
        <w:rPr>
          <w:w w:val="105"/>
          <w:sz w:val="22"/>
          <w:szCs w:val="22"/>
        </w:rPr>
        <w:tab/>
      </w:r>
      <w:r w:rsidRPr="00AD3A88">
        <w:rPr>
          <w:w w:val="105"/>
          <w:sz w:val="22"/>
          <w:szCs w:val="22"/>
        </w:rPr>
        <w:tab/>
        <w:t>(date here)</w:t>
      </w:r>
    </w:p>
    <w:p w14:paraId="64F4BDCC" w14:textId="77777777" w:rsidR="00AD3A88" w:rsidRPr="00AD3A88" w:rsidRDefault="00AD3A88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00DB83A2" w14:textId="25951FE1" w:rsidR="002D1172" w:rsidRPr="00AD3A88" w:rsidRDefault="002D1172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I would like to request approval to attend the </w:t>
      </w:r>
      <w:r w:rsidRPr="00AD3A88">
        <w:rPr>
          <w:rFonts w:ascii="Times New Roman" w:hAnsi="Times New Roman" w:cs="Times New Roman"/>
          <w:w w:val="105"/>
        </w:rPr>
        <w:t>NBMBAA</w:t>
      </w:r>
      <w:r w:rsidRPr="00AD3A88">
        <w:rPr>
          <w:rFonts w:ascii="Times New Roman" w:hAnsi="Times New Roman" w:cs="Times New Roman"/>
          <w:w w:val="105"/>
          <w:vertAlign w:val="superscript"/>
        </w:rPr>
        <w:t>®</w:t>
      </w:r>
      <w:r w:rsidRPr="00AD3A88">
        <w:rPr>
          <w:rFonts w:ascii="Times New Roman" w:hAnsi="Times New Roman" w:cs="Times New Roman"/>
          <w:w w:val="105"/>
        </w:rPr>
        <w:t xml:space="preserve"> 45th Annual Conference and Exposition which will be held September 12</w:t>
      </w:r>
      <w:r w:rsidRPr="00AD3A88">
        <w:rPr>
          <w:rFonts w:ascii="Times New Roman" w:hAnsi="Times New Roman" w:cs="Times New Roman"/>
          <w:w w:val="105"/>
          <w:vertAlign w:val="superscript"/>
        </w:rPr>
        <w:t>th</w:t>
      </w:r>
      <w:r w:rsidRPr="00AD3A88">
        <w:rPr>
          <w:rFonts w:ascii="Times New Roman" w:hAnsi="Times New Roman" w:cs="Times New Roman"/>
          <w:w w:val="105"/>
        </w:rPr>
        <w:t xml:space="preserve"> – 16</w:t>
      </w:r>
      <w:r w:rsidRPr="00AD3A88">
        <w:rPr>
          <w:rFonts w:ascii="Times New Roman" w:hAnsi="Times New Roman" w:cs="Times New Roman"/>
          <w:w w:val="105"/>
          <w:vertAlign w:val="superscript"/>
        </w:rPr>
        <w:t>th</w:t>
      </w:r>
      <w:r w:rsidRPr="00AD3A88">
        <w:rPr>
          <w:rFonts w:ascii="Times New Roman" w:hAnsi="Times New Roman" w:cs="Times New Roman"/>
          <w:w w:val="105"/>
        </w:rPr>
        <w:t xml:space="preserve"> in Philadelphia.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This 4-day event is expected to gather more than 10,000 attendees and 300 major 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corporations.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It will give me an opportunity to share and learn best practices and network with a wide range of industry experts and peers from 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across the US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in a single trip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05596CD" w14:textId="1D73FB4A" w:rsidR="002D1172" w:rsidRPr="00AD3A88" w:rsidRDefault="007025F2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>annual conference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will be composed of plenaries with well-known keynote speakers, over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0 concurrent sessions, and a wide range of networking opportunities. Based on information from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survey attendance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attendees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at last year’s conference found the event to be valuable:</w:t>
      </w:r>
    </w:p>
    <w:p w14:paraId="6E86EBBF" w14:textId="50EDB65F" w:rsidR="002D1172" w:rsidRPr="00AD3A88" w:rsidRDefault="002D1172" w:rsidP="00AD3A88">
      <w:pPr>
        <w:numPr>
          <w:ilvl w:val="0"/>
          <w:numId w:val="1"/>
        </w:numPr>
        <w:shd w:val="clear" w:color="auto" w:fill="FFFFFF"/>
        <w:spacing w:before="75" w:after="15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9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7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% would recommend future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NBMBAA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conferences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and membership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to their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colleagues.</w:t>
      </w:r>
    </w:p>
    <w:p w14:paraId="490EE958" w14:textId="7491E9C0" w:rsidR="002D1172" w:rsidRPr="00AD3A88" w:rsidRDefault="002D1172" w:rsidP="00AD3A88">
      <w:pPr>
        <w:numPr>
          <w:ilvl w:val="0"/>
          <w:numId w:val="1"/>
        </w:numPr>
        <w:shd w:val="clear" w:color="auto" w:fill="FFFFFF"/>
        <w:spacing w:before="75" w:after="15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% met at least one person they planned to contact after the conference for something related to their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work.</w:t>
      </w:r>
    </w:p>
    <w:p w14:paraId="5C1AB926" w14:textId="618E2649" w:rsidR="002D1172" w:rsidRPr="00AD3A88" w:rsidRDefault="002D1172" w:rsidP="00AD3A88">
      <w:pPr>
        <w:numPr>
          <w:ilvl w:val="0"/>
          <w:numId w:val="1"/>
        </w:numPr>
        <w:shd w:val="clear" w:color="auto" w:fill="FFFFFF"/>
        <w:spacing w:before="75" w:after="15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% felt they had acquired significant new information, knowledge, and/or techniques directly applicable to their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work.</w:t>
      </w:r>
    </w:p>
    <w:p w14:paraId="083DBB07" w14:textId="691DD7EC" w:rsidR="002D1172" w:rsidRPr="00AD3A88" w:rsidRDefault="00844FCD" w:rsidP="00AD3A88">
      <w:pPr>
        <w:numPr>
          <w:ilvl w:val="0"/>
          <w:numId w:val="1"/>
        </w:numPr>
        <w:shd w:val="clear" w:color="auto" w:fill="FFFFFF"/>
        <w:spacing w:before="75" w:after="15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92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% shared information they obtained at the conference with colleagues and/or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stakeholders.</w:t>
      </w:r>
    </w:p>
    <w:p w14:paraId="433CB550" w14:textId="154BDDE9" w:rsidR="002D1172" w:rsidRPr="00AD3A88" w:rsidRDefault="002D1172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Because this will be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NBMBAA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’s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45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 annual conference, I expect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it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will be much the same, and I anticipate a great opportunity for my professional development.  </w:t>
      </w:r>
      <w:r w:rsidRPr="00AD3A8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[If the theme relates directly or indirectly to your work, add a sentence to describe this.] 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I can attend sessions such as </w:t>
      </w:r>
      <w:r w:rsidRPr="00AD3A8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[insert applicable session names here]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 that are directly applicable to my work and to our company.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Premier subject matter experts from across the US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will be 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providing insight and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presenting their results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and lessons learned. Not only will I be able to learn from those experiences and gain new ideas and techniques, but I will also be able to meet and interact with these top-level 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>NBMBAA corporate partners,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experts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and other local participants with whom our company could collaborate in the future.</w:t>
      </w:r>
    </w:p>
    <w:p w14:paraId="4A86679D" w14:textId="17CDB3EE" w:rsidR="002D1172" w:rsidRPr="00AD3A88" w:rsidRDefault="002D1172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The registration fee for this event is </w:t>
      </w:r>
      <w:r w:rsidRPr="00AD3A8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[see registration form]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. The member rate includes</w:t>
      </w:r>
      <w:r w:rsidR="002840B7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63F40" w:rsidRPr="00AD3A8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[see registration form]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, so the networking and learning opportunities will continue long after </w:t>
      </w:r>
      <w:r w:rsidR="002840B7" w:rsidRPr="00AD3A88">
        <w:rPr>
          <w:rFonts w:ascii="Times New Roman" w:eastAsia="Times New Roman" w:hAnsi="Times New Roman" w:cs="Times New Roman"/>
          <w:kern w:val="0"/>
          <w14:ligatures w14:val="none"/>
        </w:rPr>
        <w:t>the conference ends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. I request approval for the registration fee plus travel costs. For your convenience, I have attached an estimated breakdown of the anticipated expenses.</w:t>
      </w:r>
    </w:p>
    <w:p w14:paraId="54D5CE4A" w14:textId="77777777" w:rsidR="00AD3A88" w:rsidRPr="00AD3A88" w:rsidRDefault="00AD3A88" w:rsidP="00AD3A88">
      <w:pPr>
        <w:pStyle w:val="Heading1"/>
        <w:ind w:left="0"/>
        <w:jc w:val="both"/>
        <w:rPr>
          <w:b/>
          <w:bCs/>
          <w:sz w:val="22"/>
          <w:szCs w:val="22"/>
          <w:u w:val="none"/>
        </w:rPr>
      </w:pPr>
      <w:r w:rsidRPr="00AD3A88">
        <w:rPr>
          <w:b/>
          <w:bCs/>
          <w:sz w:val="22"/>
          <w:szCs w:val="22"/>
        </w:rPr>
        <w:t>The National Black MBA Association</w:t>
      </w:r>
      <w:r w:rsidRPr="00AD3A88">
        <w:rPr>
          <w:b/>
          <w:bCs/>
          <w:position w:val="10"/>
          <w:sz w:val="22"/>
          <w:szCs w:val="22"/>
          <w:u w:val="none"/>
        </w:rPr>
        <w:t>®</w:t>
      </w:r>
      <w:r w:rsidRPr="00AD3A88">
        <w:rPr>
          <w:b/>
          <w:bCs/>
          <w:sz w:val="22"/>
          <w:szCs w:val="22"/>
          <w:u w:val="none"/>
        </w:rPr>
        <w:t>:</w:t>
      </w:r>
    </w:p>
    <w:p w14:paraId="2957E1EC" w14:textId="77777777" w:rsidR="00AD3A88" w:rsidRPr="00AD3A88" w:rsidRDefault="00AD3A88" w:rsidP="00AD3A88">
      <w:pPr>
        <w:pStyle w:val="BodyText"/>
        <w:spacing w:line="20" w:lineRule="exact"/>
        <w:ind w:left="3890"/>
        <w:jc w:val="both"/>
        <w:rPr>
          <w:sz w:val="22"/>
          <w:szCs w:val="22"/>
        </w:rPr>
      </w:pPr>
      <w:r w:rsidRPr="00AD3A88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6F5AF63" wp14:editId="1A562596">
                <wp:extent cx="37465" cy="6350"/>
                <wp:effectExtent l="0" t="0" r="63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939F1" id="Group 2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">
                <v:rect id="Rectangle 3" o:spid="_x0000_s1027" style="position:absolute;width: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554F70" w14:textId="0B07B0AB" w:rsidR="00AD3A88" w:rsidRPr="00AD3A88" w:rsidRDefault="00AD3A88" w:rsidP="00AD3A88">
      <w:pPr>
        <w:pStyle w:val="BodyText"/>
        <w:spacing w:line="249" w:lineRule="auto"/>
        <w:ind w:left="0" w:right="112"/>
        <w:jc w:val="both"/>
        <w:rPr>
          <w:sz w:val="22"/>
          <w:szCs w:val="22"/>
        </w:rPr>
      </w:pPr>
      <w:r w:rsidRPr="00AD3A88">
        <w:rPr>
          <w:w w:val="105"/>
          <w:sz w:val="22"/>
          <w:szCs w:val="22"/>
        </w:rPr>
        <w:t xml:space="preserve">As an active member of the </w:t>
      </w:r>
      <w:r w:rsidRPr="00AD3A88">
        <w:rPr>
          <w:b/>
          <w:bCs/>
          <w:i/>
          <w:iCs/>
          <w:w w:val="105"/>
          <w:sz w:val="22"/>
          <w:szCs w:val="22"/>
        </w:rPr>
        <w:t>[</w:t>
      </w:r>
      <w:r w:rsidRPr="00AD3A88">
        <w:rPr>
          <w:b/>
          <w:bCs/>
          <w:i/>
          <w:iCs/>
          <w:w w:val="105"/>
          <w:sz w:val="22"/>
          <w:szCs w:val="22"/>
        </w:rPr>
        <w:t>chapter name</w:t>
      </w:r>
      <w:r w:rsidRPr="00AD3A88">
        <w:rPr>
          <w:b/>
          <w:bCs/>
          <w:i/>
          <w:iCs/>
          <w:w w:val="105"/>
          <w:sz w:val="22"/>
          <w:szCs w:val="22"/>
        </w:rPr>
        <w:t>]</w:t>
      </w:r>
      <w:r w:rsidRPr="00AD3A88">
        <w:rPr>
          <w:w w:val="105"/>
          <w:sz w:val="22"/>
          <w:szCs w:val="22"/>
        </w:rPr>
        <w:t xml:space="preserve"> Chapter of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>, I would like to give you some background on the organization. Established in 1970,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is a non-profit organization of black business professionals, students, and entrepreneurs. Currently, there are 40 professional chapters throughout the U.S. With 12,000 members the organization represents a vast network of minority MBAs worldwide.</w:t>
      </w:r>
      <w:r>
        <w:rPr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Through national and local chapter activities,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provides continuing executive-level education to its members. It also provides outreach to students of all ages, support of small businesses, and exposure of its members to the corporate community.</w:t>
      </w:r>
    </w:p>
    <w:p w14:paraId="5BD55ED1" w14:textId="77777777" w:rsidR="00AD3A88" w:rsidRPr="00AD3A88" w:rsidRDefault="00AD3A88" w:rsidP="00AD3A88">
      <w:pPr>
        <w:pStyle w:val="BodyText"/>
        <w:spacing w:before="8"/>
        <w:ind w:left="0"/>
        <w:jc w:val="both"/>
        <w:rPr>
          <w:sz w:val="22"/>
          <w:szCs w:val="22"/>
        </w:rPr>
      </w:pPr>
    </w:p>
    <w:p w14:paraId="23A35DAE" w14:textId="77777777" w:rsidR="00AD3A88" w:rsidRPr="00AD3A88" w:rsidRDefault="00AD3A88" w:rsidP="00AD3A88">
      <w:pPr>
        <w:pStyle w:val="Heading1"/>
        <w:ind w:left="0"/>
        <w:jc w:val="both"/>
        <w:rPr>
          <w:b/>
          <w:bCs/>
          <w:sz w:val="22"/>
          <w:szCs w:val="22"/>
          <w:u w:val="none"/>
        </w:rPr>
      </w:pPr>
      <w:r w:rsidRPr="00AD3A88">
        <w:rPr>
          <w:b/>
          <w:bCs/>
          <w:sz w:val="22"/>
          <w:szCs w:val="22"/>
        </w:rPr>
        <w:t>Next Steps and Conference Information:</w:t>
      </w:r>
    </w:p>
    <w:p w14:paraId="2141DFBB" w14:textId="5423F207" w:rsidR="002D1172" w:rsidRDefault="00AD3A88" w:rsidP="00AD3A88">
      <w:pPr>
        <w:pStyle w:val="BodyText"/>
        <w:spacing w:before="8" w:line="247" w:lineRule="auto"/>
        <w:ind w:left="0" w:right="112"/>
        <w:jc w:val="both"/>
        <w:rPr>
          <w:sz w:val="22"/>
          <w:szCs w:val="22"/>
        </w:rPr>
      </w:pPr>
      <w:r w:rsidRPr="00AD3A88">
        <w:rPr>
          <w:w w:val="105"/>
          <w:sz w:val="22"/>
          <w:szCs w:val="22"/>
        </w:rPr>
        <w:t xml:space="preserve">Conference information is available for review online at </w:t>
      </w:r>
      <w:hyperlink r:id="rId8" w:history="1">
        <w:r w:rsidRPr="00AD3A88">
          <w:rPr>
            <w:rStyle w:val="Hyperlink"/>
            <w:w w:val="105"/>
            <w:sz w:val="22"/>
            <w:szCs w:val="22"/>
          </w:rPr>
          <w:t>www.nbmbaaconference.org</w:t>
        </w:r>
      </w:hyperlink>
      <w:r w:rsidRPr="00AD3A88">
        <w:rPr>
          <w:color w:val="0000FF"/>
          <w:w w:val="105"/>
          <w:sz w:val="22"/>
          <w:szCs w:val="22"/>
        </w:rPr>
        <w:t xml:space="preserve">. </w:t>
      </w:r>
      <w:r w:rsidRPr="00AD3A88">
        <w:rPr>
          <w:w w:val="105"/>
          <w:sz w:val="22"/>
          <w:szCs w:val="22"/>
        </w:rPr>
        <w:t>Participation will greatly enhance my professional development. My hope is that you see the benefit in funding my participation.</w:t>
      </w:r>
      <w:r>
        <w:rPr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I will contact</w:t>
      </w:r>
      <w:r w:rsidRPr="00AD3A88">
        <w:rPr>
          <w:spacing w:val="-9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you</w:t>
      </w:r>
      <w:r w:rsidRPr="00AD3A88">
        <w:rPr>
          <w:spacing w:val="-2"/>
          <w:w w:val="105"/>
          <w:sz w:val="22"/>
          <w:szCs w:val="22"/>
        </w:rPr>
        <w:t xml:space="preserve"> </w:t>
      </w:r>
      <w:proofErr w:type="gramStart"/>
      <w:r w:rsidRPr="00AD3A88">
        <w:rPr>
          <w:w w:val="105"/>
          <w:sz w:val="22"/>
          <w:szCs w:val="22"/>
        </w:rPr>
        <w:t>by</w:t>
      </w:r>
      <w:r>
        <w:rPr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  <w:u w:val="single"/>
        </w:rPr>
        <w:t xml:space="preserve"> </w:t>
      </w:r>
      <w:r>
        <w:rPr>
          <w:w w:val="105"/>
          <w:sz w:val="22"/>
          <w:szCs w:val="22"/>
          <w:u w:val="single"/>
        </w:rPr>
        <w:t>_</w:t>
      </w:r>
      <w:proofErr w:type="gramEnd"/>
      <w:r>
        <w:rPr>
          <w:w w:val="105"/>
          <w:sz w:val="22"/>
          <w:szCs w:val="22"/>
          <w:u w:val="single"/>
        </w:rPr>
        <w:t>__</w:t>
      </w:r>
      <w:r w:rsidRPr="00AD3A88">
        <w:rPr>
          <w:w w:val="105"/>
          <w:sz w:val="22"/>
          <w:szCs w:val="22"/>
          <w:u w:val="single"/>
        </w:rPr>
        <w:tab/>
      </w:r>
      <w:r w:rsidRPr="00AD3A88">
        <w:rPr>
          <w:w w:val="105"/>
          <w:sz w:val="22"/>
          <w:szCs w:val="22"/>
        </w:rPr>
        <w:t>to</w:t>
      </w:r>
      <w:r w:rsidRPr="00AD3A88">
        <w:rPr>
          <w:spacing w:val="-6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discuss</w:t>
      </w:r>
      <w:r w:rsidRPr="00AD3A88">
        <w:rPr>
          <w:spacing w:val="-5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the</w:t>
      </w:r>
      <w:r w:rsidRPr="00AD3A88">
        <w:rPr>
          <w:spacing w:val="-6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many</w:t>
      </w:r>
      <w:r w:rsidRPr="00AD3A88">
        <w:rPr>
          <w:spacing w:val="-5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benefits</w:t>
      </w:r>
      <w:r w:rsidRPr="00AD3A88">
        <w:rPr>
          <w:spacing w:val="-5"/>
          <w:w w:val="105"/>
          <w:sz w:val="22"/>
          <w:szCs w:val="22"/>
        </w:rPr>
        <w:t xml:space="preserve"> </w:t>
      </w:r>
      <w:r>
        <w:rPr>
          <w:b/>
          <w:bCs/>
          <w:i/>
          <w:iCs/>
          <w:w w:val="105"/>
          <w:sz w:val="22"/>
          <w:szCs w:val="22"/>
        </w:rPr>
        <w:t>[</w:t>
      </w:r>
      <w:r w:rsidRPr="00AD3A88">
        <w:rPr>
          <w:b/>
          <w:bCs/>
          <w:i/>
          <w:iCs/>
          <w:w w:val="105"/>
          <w:sz w:val="22"/>
          <w:szCs w:val="22"/>
        </w:rPr>
        <w:t>company</w:t>
      </w:r>
      <w:r w:rsidRPr="00AD3A88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AD3A88">
        <w:rPr>
          <w:b/>
          <w:bCs/>
          <w:i/>
          <w:iCs/>
          <w:w w:val="105"/>
          <w:sz w:val="22"/>
          <w:szCs w:val="22"/>
        </w:rPr>
        <w:t>name</w:t>
      </w:r>
      <w:r>
        <w:rPr>
          <w:b/>
          <w:bCs/>
          <w:i/>
          <w:iCs/>
          <w:w w:val="105"/>
          <w:sz w:val="22"/>
          <w:szCs w:val="22"/>
        </w:rPr>
        <w:t>]</w:t>
      </w:r>
      <w:r w:rsidRPr="00AD3A88">
        <w:rPr>
          <w:spacing w:val="-6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will</w:t>
      </w:r>
      <w:r w:rsidRPr="00AD3A88">
        <w:rPr>
          <w:spacing w:val="-6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attain through my</w:t>
      </w:r>
      <w:r w:rsidRPr="00AD3A88">
        <w:rPr>
          <w:spacing w:val="2"/>
          <w:w w:val="105"/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participation.</w:t>
      </w:r>
      <w:r>
        <w:rPr>
          <w:w w:val="105"/>
          <w:sz w:val="22"/>
          <w:szCs w:val="22"/>
        </w:rPr>
        <w:t xml:space="preserve"> </w:t>
      </w:r>
      <w:r w:rsidR="002D1172" w:rsidRPr="00AD3A88">
        <w:rPr>
          <w:sz w:val="22"/>
          <w:szCs w:val="22"/>
        </w:rPr>
        <w:t>Thank you in advance for your consideration. </w:t>
      </w:r>
    </w:p>
    <w:p w14:paraId="35BA7FAE" w14:textId="77777777" w:rsidR="00AD3A88" w:rsidRPr="00AD3A88" w:rsidRDefault="00AD3A88" w:rsidP="00AD3A88">
      <w:pPr>
        <w:pStyle w:val="BodyText"/>
        <w:tabs>
          <w:tab w:val="left" w:pos="4425"/>
        </w:tabs>
        <w:spacing w:before="1" w:line="256" w:lineRule="auto"/>
        <w:ind w:right="741"/>
        <w:jc w:val="both"/>
        <w:rPr>
          <w:sz w:val="22"/>
          <w:szCs w:val="22"/>
        </w:rPr>
      </w:pPr>
    </w:p>
    <w:p w14:paraId="72D525F9" w14:textId="3749FE77" w:rsidR="001B77C2" w:rsidRPr="00AD3A88" w:rsidRDefault="002D1172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Regards,</w:t>
      </w:r>
    </w:p>
    <w:sectPr w:rsidR="001B77C2" w:rsidRPr="00AD3A88" w:rsidSect="00AD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5F3C"/>
    <w:multiLevelType w:val="multilevel"/>
    <w:tmpl w:val="A84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21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72"/>
    <w:rsid w:val="0008269B"/>
    <w:rsid w:val="001B77C2"/>
    <w:rsid w:val="002840B7"/>
    <w:rsid w:val="002D1172"/>
    <w:rsid w:val="00663F40"/>
    <w:rsid w:val="007025F2"/>
    <w:rsid w:val="00844FCD"/>
    <w:rsid w:val="00AD3A88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8BBC"/>
  <w15:chartTrackingRefBased/>
  <w15:docId w15:val="{21AF1650-92DC-422D-BDA6-1E0AD090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A88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kern w:val="0"/>
      <w:sz w:val="24"/>
      <w:szCs w:val="24"/>
      <w:u w:val="single" w:color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117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D1172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3A88"/>
    <w:rPr>
      <w:rFonts w:ascii="Times New Roman" w:eastAsia="Times New Roman" w:hAnsi="Times New Roman" w:cs="Times New Roman"/>
      <w:kern w:val="0"/>
      <w:sz w:val="24"/>
      <w:szCs w:val="24"/>
      <w:u w:val="single"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AD3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mbaaconfere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FF9287097FA4789EB00D2099DEA39" ma:contentTypeVersion="4" ma:contentTypeDescription="Create a new document." ma:contentTypeScope="" ma:versionID="339031f8fa494fb7c3e1719f9d402523">
  <xsd:schema xmlns:xsd="http://www.w3.org/2001/XMLSchema" xmlns:xs="http://www.w3.org/2001/XMLSchema" xmlns:p="http://schemas.microsoft.com/office/2006/metadata/properties" xmlns:ns3="1fa15af0-fae1-4bf3-ad34-fc54196d7399" targetNamespace="http://schemas.microsoft.com/office/2006/metadata/properties" ma:root="true" ma:fieldsID="2d11755d70658543ed9f4d9fe7db4b2b" ns3:_="">
    <xsd:import namespace="1fa15af0-fae1-4bf3-ad34-fc54196d7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5af0-fae1-4bf3-ad34-fc54196d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F0103-138C-4A8B-BA0A-4EF9E120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5af0-fae1-4bf3-ad34-fc54196d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1A2DD-480E-4374-965A-D511FA23E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0FF38-CD13-4F07-A616-672BC8F5145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a15af0-fae1-4bf3-ad34-fc54196d73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Meshea Web</dc:creator>
  <cp:keywords/>
  <dc:description/>
  <cp:lastModifiedBy>Meshea Web</cp:lastModifiedBy>
  <cp:revision>2</cp:revision>
  <dcterms:created xsi:type="dcterms:W3CDTF">2023-04-24T19:25:00Z</dcterms:created>
  <dcterms:modified xsi:type="dcterms:W3CDTF">2023-04-24T19:25:00Z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0x0101004E5FF9287097FA4789EB00D2099DEA39</vt:lpwstr>
  </property>
</Properties>
</file>